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1D5CC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FA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1D5CC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FA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1D5CC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FA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1179" w:type="dxa"/>
        <w:tblLook w:val="00A0" w:firstRow="1" w:lastRow="0" w:firstColumn="1" w:lastColumn="0" w:noHBand="0" w:noVBand="0"/>
      </w:tblPr>
      <w:tblGrid>
        <w:gridCol w:w="6379"/>
        <w:gridCol w:w="4800"/>
      </w:tblGrid>
      <w:tr w:rsidR="00C81E41" w:rsidRPr="00952573" w:rsidTr="00195582">
        <w:tc>
          <w:tcPr>
            <w:tcW w:w="6379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195582">
        <w:tc>
          <w:tcPr>
            <w:tcW w:w="6379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195582">
        <w:tc>
          <w:tcPr>
            <w:tcW w:w="6379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195582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 ОБРАЗОВАТЕЛЬНАЯ ПРОГРАММА</w:t>
      </w:r>
    </w:p>
    <w:p w:rsidR="00C81E41" w:rsidRDefault="00C81E41" w:rsidP="00FA6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:rsidR="00516421" w:rsidRPr="00952573" w:rsidRDefault="00AA7D70" w:rsidP="00FA6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ДЛЯ</w:t>
      </w:r>
      <w:r w:rsidR="00516421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СПЕЦИАЛЬНОСТИ</w:t>
      </w:r>
    </w:p>
    <w:p w:rsidR="00C81E41" w:rsidRPr="00516421" w:rsidRDefault="00001FD3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16421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001FD3" w:rsidRPr="00952573" w:rsidRDefault="00001FD3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516421" w:rsidRDefault="00001FD3" w:rsidP="00FA662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</w:t>
      </w:r>
      <w:r w:rsidR="00AA7D7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.01</w:t>
      </w:r>
      <w:r w:rsidR="00C81E41"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ОСНОВЫ ФИЛОСОФИИ</w:t>
      </w: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001FD3" w:rsidRDefault="00001FD3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F1B31" w:rsidRPr="00952573" w:rsidRDefault="00DF1B3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FA6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 w:rsidR="00001F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7D7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– 2024 г.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1D5CC6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001FD3" w:rsidRPr="00FA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</w:t>
            </w:r>
            <w:r w:rsidR="00E25685" w:rsidRPr="00FA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6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дисциплины»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="00AF1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81E41" w:rsidRPr="0047686E" w:rsidRDefault="00D11BFC" w:rsidP="001D5CC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r w:rsidR="0015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А.Ш. </w:t>
            </w:r>
            <w:proofErr w:type="spellStart"/>
            <w:r w:rsidR="0015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Урусбиева</w:t>
            </w:r>
            <w:proofErr w:type="spellEnd"/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</w:t>
            </w:r>
            <w:r w:rsidR="00001FD3"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09.02.07 Информационные системы и программирование, утвержден</w:t>
            </w:r>
            <w:r w:rsid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="00001FD3"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науки Российской Федерации 09.12.2016 №1</w:t>
            </w:r>
            <w:r w:rsidR="007F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547 </w:t>
            </w:r>
            <w:r w:rsidR="005F417C" w:rsidRPr="005F41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(редакция от 01.09. 2022 № 1547)</w:t>
            </w:r>
            <w:bookmarkStart w:id="0" w:name="_GoBack"/>
            <w:bookmarkEnd w:id="0"/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AF18F5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Я.М.Басаев</w:t>
            </w:r>
            <w:proofErr w:type="spellEnd"/>
          </w:p>
          <w:p w:rsidR="00C81E41" w:rsidRPr="0047686E" w:rsidRDefault="00AF18F5" w:rsidP="001D5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25.04.2024</w:t>
            </w:r>
            <w:r w:rsidR="00C81E41" w:rsidRPr="00D11B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B3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F1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AF18F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</w:t>
      </w:r>
      <w:r w:rsidR="00001FD3" w:rsidRPr="008A7E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ОГСЭ</w:t>
      </w:r>
      <w:r w:rsidR="00AF18F5" w:rsidRPr="008A7E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.01</w:t>
      </w:r>
      <w:r w:rsidRPr="008A7E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001FD3" w:rsidRPr="008A7E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Основы философии</w:t>
      </w:r>
      <w:r w:rsidRPr="00AF18F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C81E4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F18F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="00001FD3" w:rsidRPr="00AF18F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  <w:t>09.02.07 Информационные системы и программирование</w:t>
      </w:r>
    </w:p>
    <w:p w:rsidR="00C81E4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81E4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F18F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F18F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F18F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81E41" w:rsidRPr="00AF18F5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F1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F18F5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76E1A"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Великанова</w:t>
      </w:r>
      <w:proofErr w:type="spellEnd"/>
      <w:r w:rsidR="00B76E1A"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</w:t>
      </w:r>
      <w:r w:rsidRPr="00AF1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01FD3" w:rsidRDefault="00001FD3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F18F5" w:rsidRDefault="00AF18F5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DC6313" w:rsidP="001D5CC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DC6313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DC6313" w:rsidP="001D5CC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1D5CC6" w:rsidRPr="001D5CC6" w:rsidRDefault="001D5CC6" w:rsidP="000F32AE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Calibri" w:eastAsia="PMingLiU" w:hAnsi="Calibri" w:cs="Times New Roman"/>
          <w:b/>
          <w:lang w:eastAsia="ru-RU"/>
        </w:rPr>
        <w:t>1</w:t>
      </w:r>
      <w:r w:rsidRPr="001D5CC6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1" w:name="_Hlk75337031"/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ОСНОВЫ ФИЛОСОФИИ</w:t>
      </w:r>
    </w:p>
    <w:bookmarkEnd w:id="1"/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  <w:r w:rsidR="009C1DBC" w:rsidRPr="009C1DBC">
        <w:rPr>
          <w:rFonts w:ascii="Times New Roman" w:eastAsia="PMingLiU" w:hAnsi="Times New Roman" w:cs="Times New Roman"/>
          <w:sz w:val="24"/>
          <w:szCs w:val="24"/>
          <w:lang w:eastAsia="ru-RU"/>
        </w:rPr>
        <w:t>рабочая программа учебной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="00AF18F5">
        <w:rPr>
          <w:rFonts w:ascii="Times New Roman" w:eastAsia="PMingLiU" w:hAnsi="Times New Roman" w:cs="Times New Roman"/>
          <w:sz w:val="24"/>
          <w:szCs w:val="24"/>
          <w:lang w:eastAsia="ru-RU"/>
        </w:rPr>
        <w:t>дисциплины ОГСЭ.01</w:t>
      </w:r>
      <w:r w:rsidR="009C1DB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Основы философии</w:t>
      </w:r>
      <w:r w:rsidRPr="001D5CC6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входит в общий гуманитарный и социально-экономический цикл (ОГСЭ).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D5CC6" w:rsidRPr="001D5CC6" w:rsidTr="001D5CC6">
        <w:trPr>
          <w:trHeight w:val="649"/>
        </w:trPr>
        <w:tc>
          <w:tcPr>
            <w:tcW w:w="1129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Код ПК, ОК</w:t>
            </w:r>
          </w:p>
        </w:tc>
        <w:tc>
          <w:tcPr>
            <w:tcW w:w="4082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1D5CC6" w:rsidRPr="001D5CC6" w:rsidTr="001D5CC6">
        <w:trPr>
          <w:trHeight w:val="649"/>
        </w:trPr>
        <w:tc>
          <w:tcPr>
            <w:tcW w:w="1129" w:type="dxa"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082" w:type="dxa"/>
          </w:tcPr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37" w:type="dxa"/>
          </w:tcPr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традиционные общечеловеческие ценности.</w:t>
            </w:r>
          </w:p>
          <w:p w:rsidR="001D5CC6" w:rsidRPr="001D5CC6" w:rsidRDefault="001D5CC6" w:rsidP="001D5CC6">
            <w:pPr>
              <w:spacing w:after="0" w:line="240" w:lineRule="auto"/>
              <w:ind w:left="176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1D5CC6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 </w:t>
      </w:r>
    </w:p>
    <w:p w:rsidR="001D5CC6" w:rsidRPr="001D5CC6" w:rsidRDefault="00157AFF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</w:t>
      </w:r>
      <w:r w:rsidR="008602A9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ОСНОВЫ ФИЛОСОФИИ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50"/>
        <w:gridCol w:w="1489"/>
      </w:tblGrid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F1B31" w:rsidRPr="001D5CC6" w:rsidTr="001D5CC6">
        <w:trPr>
          <w:trHeight w:val="490"/>
        </w:trPr>
        <w:tc>
          <w:tcPr>
            <w:tcW w:w="4203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бщий о</w:t>
            </w: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бъем образовательной программы</w:t>
            </w:r>
          </w:p>
        </w:tc>
        <w:tc>
          <w:tcPr>
            <w:tcW w:w="797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1D5CC6" w:rsidRPr="001D5CC6" w:rsidTr="001D5CC6">
        <w:trPr>
          <w:trHeight w:val="490"/>
        </w:trPr>
        <w:tc>
          <w:tcPr>
            <w:tcW w:w="5000" w:type="pct"/>
            <w:gridSpan w:val="2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DF1B31" w:rsidRDefault="001D5CC6" w:rsidP="00DF1B31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DF1B3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DF1B3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1D5CC6" w:rsidRPr="001D5CC6" w:rsidSect="00DF1B3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537314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</w:p>
    <w:tbl>
      <w:tblPr>
        <w:tblStyle w:val="ac"/>
        <w:tblW w:w="14742" w:type="dxa"/>
        <w:tblInd w:w="137" w:type="dxa"/>
        <w:tblLook w:val="04A0" w:firstRow="1" w:lastRow="0" w:firstColumn="1" w:lastColumn="0" w:noHBand="0" w:noVBand="1"/>
      </w:tblPr>
      <w:tblGrid>
        <w:gridCol w:w="2222"/>
        <w:gridCol w:w="9579"/>
        <w:gridCol w:w="1248"/>
        <w:gridCol w:w="1693"/>
      </w:tblGrid>
      <w:tr w:rsidR="00537314" w:rsidTr="00C92199">
        <w:tc>
          <w:tcPr>
            <w:tcW w:w="2222" w:type="dxa"/>
          </w:tcPr>
          <w:p w:rsidR="00537314" w:rsidRPr="007F009B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537314" w:rsidRPr="007F009B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48" w:type="dxa"/>
          </w:tcPr>
          <w:p w:rsidR="00537314" w:rsidRPr="007F009B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1693" w:type="dxa"/>
          </w:tcPr>
          <w:p w:rsidR="00537314" w:rsidRPr="007F009B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Осваиваемые элементы компетенций</w:t>
            </w:r>
          </w:p>
        </w:tc>
      </w:tr>
      <w:tr w:rsidR="00537314" w:rsidTr="00C92199">
        <w:trPr>
          <w:trHeight w:val="327"/>
        </w:trPr>
        <w:tc>
          <w:tcPr>
            <w:tcW w:w="11801" w:type="dxa"/>
            <w:gridSpan w:val="2"/>
          </w:tcPr>
          <w:p w:rsidR="00537314" w:rsidRPr="007F009B" w:rsidRDefault="00537314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lang w:eastAsia="ru-RU"/>
              </w:rPr>
              <w:t>Раздел 1. Введение в философию</w:t>
            </w:r>
            <w:r w:rsidR="00C92199" w:rsidRPr="007F009B">
              <w:rPr>
                <w:rFonts w:ascii="Times New Roman" w:eastAsia="PMingLiU" w:hAnsi="Times New Roman" w:cs="Times New Roman"/>
                <w:b/>
                <w:lang w:eastAsia="ru-RU"/>
              </w:rPr>
              <w:t>. Историческое развитие философии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rPr>
          <w:trHeight w:val="285"/>
        </w:trPr>
        <w:tc>
          <w:tcPr>
            <w:tcW w:w="2222" w:type="dxa"/>
            <w:vMerge w:val="restart"/>
          </w:tcPr>
          <w:p w:rsidR="00537314" w:rsidRPr="00493779" w:rsidRDefault="00537314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1.1. Понятие «философия» и его значение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DF1B31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Восточная философия</w:t>
            </w:r>
          </w:p>
        </w:tc>
        <w:tc>
          <w:tcPr>
            <w:tcW w:w="9579" w:type="dxa"/>
          </w:tcPr>
          <w:p w:rsidR="00537314" w:rsidRPr="007F009B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c>
          <w:tcPr>
            <w:tcW w:w="2222" w:type="dxa"/>
            <w:vMerge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537314" w:rsidRPr="001D5CC6" w:rsidRDefault="00C92199" w:rsidP="00493779">
            <w:pPr>
              <w:numPr>
                <w:ilvl w:val="0"/>
                <w:numId w:val="4"/>
              </w:numPr>
              <w:ind w:left="0" w:hanging="3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>антисциентизм</w:t>
            </w:r>
            <w:proofErr w:type="spellEnd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:rsidR="00C92199" w:rsidRDefault="00537314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537314">
              <w:rPr>
                <w:rFonts w:ascii="Times New Roman" w:eastAsia="PMingLiU" w:hAnsi="Times New Roman" w:cs="Times New Roman"/>
                <w:lang w:eastAsia="ru-RU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  <w:r w:rsidR="00C92199"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C92199" w:rsidRPr="00537314" w:rsidRDefault="00C92199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C92199" w:rsidRDefault="00C92199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3.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Философия древней Индии. Деление общества на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обязанности каждой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Миф о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Пуруше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Веды как памятник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предфилософии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Пантеон ведических божеств. Космогоническ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ие мифы.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Ригведы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Бхагават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-гиты».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Йогин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идеал личности и учение об отрешённом действии. Формирование тримурти.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противоположные течения индийской философии. 6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даршан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: миманса, веданта, йога,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санкхья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ньяя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вайшешика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Материализм школы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чарвака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-локаята. Буддизм как наиболее значительное из учений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Жизнь Будды. Учение о срединном пути и четырёх благородных истинах. Принцип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ахимсы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Нирвана как цель стремлений буддистов. Основные направления в буддизме: хинаяна и махаяна.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Нагарджуна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– представитель буддистской мысли.</w:t>
            </w:r>
          </w:p>
          <w:p w:rsidR="00537314" w:rsidRPr="00537314" w:rsidRDefault="00C92199" w:rsidP="00C92199">
            <w:pPr>
              <w:pStyle w:val="a3"/>
              <w:numPr>
                <w:ilvl w:val="0"/>
                <w:numId w:val="4"/>
              </w:numPr>
              <w:ind w:left="0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4.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китаецентризм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ритуалистичность</w:t>
            </w:r>
            <w:proofErr w:type="spellEnd"/>
            <w:r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китайской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ян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5 стихиях. Лао-Цзы и учение даосизма.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Чжуань-цзы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взаимопереходе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противоположностей. Даосский идеал личности, его отношения с обществом и природой. Конфуций и его учение. «И-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цзинь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</w:t>
            </w:r>
          </w:p>
        </w:tc>
        <w:tc>
          <w:tcPr>
            <w:tcW w:w="1248" w:type="dxa"/>
          </w:tcPr>
          <w:p w:rsidR="00537314" w:rsidRPr="006E6767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537314" w:rsidRDefault="00537314" w:rsidP="0049377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DA494E" w:rsidTr="00C92199">
        <w:trPr>
          <w:trHeight w:val="223"/>
        </w:trPr>
        <w:tc>
          <w:tcPr>
            <w:tcW w:w="2222" w:type="dxa"/>
            <w:vMerge w:val="restart"/>
          </w:tcPr>
          <w:p w:rsidR="00DA494E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.2.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Античная философия</w:t>
            </w:r>
          </w:p>
        </w:tc>
        <w:tc>
          <w:tcPr>
            <w:tcW w:w="9579" w:type="dxa"/>
          </w:tcPr>
          <w:p w:rsidR="00DA494E" w:rsidRPr="00537314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Периоды в развитии философии античности.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Демифологизация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архе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Парменида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о бытии и невозможности небытия. Апории Зенона как путь выработки философских представлений о веществе, пространстве и времени.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Демокрит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гомеомерий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 Анаксагора. Философия Эмпедокла. </w:t>
            </w:r>
          </w:p>
          <w:p w:rsidR="00C92199" w:rsidRPr="001D5CC6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гилеморфизм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C92199" w:rsidRPr="00537314" w:rsidRDefault="00C92199" w:rsidP="00AC5C2C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кинизма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78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1.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2.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Философия эпохи Эллинизма, её специфика и отличие от классического этапа развития античной философии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1.3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Средневековая философия</w:t>
            </w:r>
          </w:p>
        </w:tc>
        <w:tc>
          <w:tcPr>
            <w:tcW w:w="9579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Теоцентризм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креационизм,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эсхатологизм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Аврелия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3.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Мусульманская философская мысль средневековья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эпохи Возрождения</w:t>
            </w:r>
          </w:p>
        </w:tc>
        <w:tc>
          <w:tcPr>
            <w:tcW w:w="9579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251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4.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Основные черты философии эпохи Возрождения, её переходный характер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5. </w:t>
            </w:r>
            <w:r w:rsidRPr="007F6AEC">
              <w:rPr>
                <w:rFonts w:ascii="Times New Roman" w:eastAsia="PMingLiU" w:hAnsi="Times New Roman" w:cs="Times New Roman"/>
                <w:bCs/>
                <w:lang w:eastAsia="ru-RU"/>
              </w:rPr>
              <w:t>Сущность ренессансного гуманизма. Понимание человека как мастера и художника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 w:val="restart"/>
          </w:tcPr>
          <w:p w:rsidR="00DA494E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1.5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Философия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и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XVIII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веков</w:t>
            </w: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AC5C2C" w:rsidRDefault="00DA494E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В.Лейбница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идеи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века.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Ламетри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К. Гельвеций, Ф. Вольтер, Ж. Ж. Руссо и пр. </w:t>
            </w:r>
          </w:p>
          <w:p w:rsidR="00DA494E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Субъективный идеализм Д. Беркли, Агностицизм и субъективный идеализм Д. Юма, Философия французского Просвещения 18 века</w:t>
            </w:r>
          </w:p>
        </w:tc>
        <w:tc>
          <w:tcPr>
            <w:tcW w:w="1248" w:type="dxa"/>
          </w:tcPr>
          <w:p w:rsidR="00DA494E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DA494E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4E0579" w:rsidTr="00C92199">
        <w:tc>
          <w:tcPr>
            <w:tcW w:w="2222" w:type="dxa"/>
            <w:vMerge w:val="restart"/>
          </w:tcPr>
          <w:p w:rsidR="004E057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1.6</w:t>
            </w:r>
            <w:r w:rsidR="004E057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4E057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Немецкая классическая философия</w:t>
            </w:r>
          </w:p>
        </w:tc>
        <w:tc>
          <w:tcPr>
            <w:tcW w:w="9579" w:type="dxa"/>
          </w:tcPr>
          <w:p w:rsidR="004E0579" w:rsidRPr="001D5CC6" w:rsidRDefault="004E057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4E0579" w:rsidRPr="006E6767" w:rsidRDefault="004E057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4E0579" w:rsidRDefault="004E05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Дидактические единицы: Агностицизм и субъективный идеализм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Иммануила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Канта, Объективный идеализм и диалектика Г. Ф. В. Гегеля, Антропологический материализм Людвига Фейербаха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ПЗ № 6. Немецкое п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росвещение XVIII в.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1.7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Современная западная философия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Авенариус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); неопозитивизм (Р. Карнап, М.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Шлик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О.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Нейрат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Л.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Витгенштейн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Б. Рассел);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постпозитивизм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(К. Поппер, Т. Кун, 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Лакатос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П.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Фейерабенд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1248" w:type="dxa"/>
          </w:tcPr>
          <w:p w:rsidR="00CE6AD2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E6AD2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1.8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Русская философия</w:t>
            </w:r>
          </w:p>
        </w:tc>
        <w:tc>
          <w:tcPr>
            <w:tcW w:w="9579" w:type="dxa"/>
          </w:tcPr>
          <w:p w:rsidR="00BE19F9" w:rsidRPr="001D5CC6" w:rsidRDefault="00BE19F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Полемика последователей Конфуция об этической природе человека: позиции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Гао-цзы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>, Мэн-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Сюнь-цзы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Моизм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Философия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ХаньФэй-цзы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Отличие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 от конфуцианства в трактовке сущности человека и методов управления государством.</w:t>
            </w:r>
          </w:p>
          <w:p w:rsidR="00C92199" w:rsidRPr="00493779" w:rsidRDefault="00FB6EA6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Презентация «</w:t>
            </w:r>
            <w:r w:rsidR="00C92199" w:rsidRPr="00493779">
              <w:rPr>
                <w:rFonts w:ascii="Times New Roman" w:eastAsia="PMingLiU" w:hAnsi="Times New Roman" w:cs="Times New Roman"/>
                <w:lang w:eastAsia="ru-RU"/>
              </w:rPr>
              <w:t>Филосо</w:t>
            </w:r>
            <w:r>
              <w:rPr>
                <w:rFonts w:ascii="Times New Roman" w:eastAsia="PMingLiU" w:hAnsi="Times New Roman" w:cs="Times New Roman"/>
                <w:lang w:eastAsia="ru-RU"/>
              </w:rPr>
              <w:t>фия в СССР и современной России»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Pr="00493779" w:rsidRDefault="00C92199" w:rsidP="00493779">
            <w:pPr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11801" w:type="dxa"/>
            <w:gridSpan w:val="2"/>
          </w:tcPr>
          <w:p w:rsidR="00CE6AD2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Раздел 2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. Проблематика основных отраслей философского знания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.1.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Онтология.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Диалектика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7.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Проявление законов диалектики в печатном деле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Гносеология – философское учение о познании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Философская антропология о человеке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C92199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надсознательное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Учение о сознании в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историко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антропосоциогенеза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>. Представление о сущности человека в истории философской мысли.</w:t>
            </w:r>
          </w:p>
          <w:p w:rsidR="00C92199" w:rsidRP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C92199" w:rsidRPr="00CE6AD2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7752A8">
              <w:rPr>
                <w:rFonts w:ascii="Times New Roman" w:eastAsia="PMingLiU" w:hAnsi="Times New Roman" w:cs="Times New Roman"/>
                <w:lang w:eastAsia="ru-RU"/>
              </w:rPr>
              <w:t>Свобода как философская категория. Проблема свободы человека.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8.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Роль личности в истории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 w:val="restart"/>
          </w:tcPr>
          <w:p w:rsidR="007752A8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2.3</w:t>
            </w:r>
            <w:r w:rsidR="007752A8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752A8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общества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 философия истории</w:t>
            </w:r>
          </w:p>
        </w:tc>
        <w:tc>
          <w:tcPr>
            <w:tcW w:w="9579" w:type="dxa"/>
          </w:tcPr>
          <w:p w:rsidR="007752A8" w:rsidRPr="001D5CC6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752A8" w:rsidRPr="006E6767" w:rsidRDefault="007752A8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6E6767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  <w:p w:rsidR="007752A8" w:rsidRPr="001D5CC6" w:rsidRDefault="006E6767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Карлейль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1248" w:type="dxa"/>
          </w:tcPr>
          <w:p w:rsidR="007752A8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752A8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культуры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>Аксеология</w:t>
            </w:r>
            <w:proofErr w:type="spellEnd"/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культурогенеза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), их связь с философскими концепциями. Понятие «цивилизация», его взаимоотношение с понятием «культура». </w:t>
            </w:r>
            <w:r w:rsidR="006E6767" w:rsidRPr="006E6767">
              <w:rPr>
                <w:rFonts w:ascii="Times New Roman" w:eastAsia="PMingLiU" w:hAnsi="Times New Roman" w:cs="Times New Roman"/>
                <w:lang w:eastAsia="ru-RU"/>
              </w:rPr>
              <w:t>Аксиология как учение о ценностях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="006E6767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2.5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Философская проблематика этики и эстетики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религия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AC5C2C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антиценности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Трагическое и ужасное в искусстве и жизни. Сущность смешного и комического: основные теории.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7F6AEC" w:rsidRPr="001D5CC6" w:rsidRDefault="00AC5C2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 принципа в современном мире и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России.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2.6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науки и техники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глобальные проблемы современности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вненаучного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паранауки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Этическая сторона научной и технической деятельности. Наука и техника в современном обществе. 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Внутрисоциальные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rPr>
          <w:trHeight w:val="235"/>
        </w:trPr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9.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Демографические глобальные проблемы современного мир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Основные философские концепции общества. Человек и общество.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Теории локальных цивилизаций. Воспитательная роль культуры. </w:t>
            </w:r>
          </w:p>
          <w:p w:rsidR="00C92199" w:rsidRPr="001D5CC6" w:rsidRDefault="00FB6EA6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Реферат «</w:t>
            </w:r>
            <w:r w:rsidR="00C92199" w:rsidRPr="001D5CC6">
              <w:rPr>
                <w:rFonts w:ascii="Times New Roman" w:eastAsia="PMingLiU" w:hAnsi="Times New Roman" w:cs="Times New Roman"/>
                <w:lang w:eastAsia="ru-RU"/>
              </w:rPr>
              <w:t>Глобальные пр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облемы и процесс глобализации»</w:t>
            </w:r>
          </w:p>
        </w:tc>
        <w:tc>
          <w:tcPr>
            <w:tcW w:w="1248" w:type="dxa"/>
          </w:tcPr>
          <w:p w:rsidR="00C92199" w:rsidRPr="00493779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7F009B" w:rsidRDefault="0049377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7F009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5</w:t>
            </w: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7314" w:rsidRPr="00537314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537314" w:rsidRPr="001D5CC6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1D5CC6" w:rsidRPr="001D5CC6" w:rsidSect="001D5C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5CC6" w:rsidRPr="001D5CC6" w:rsidRDefault="001D5CC6" w:rsidP="00C92199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3. УСЛОВИЯ РЕАЛИЗАЦИИ УЧЕБНОЙ ДИСЦИПЛИНЫ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1D5CC6" w:rsidRPr="001D5CC6" w:rsidRDefault="001D5CC6" w:rsidP="001D5CC6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i/>
          <w:sz w:val="24"/>
          <w:szCs w:val="24"/>
          <w:vertAlign w:val="superscript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Кабинет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D5CC6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истории и философии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sz w:val="24"/>
          <w:szCs w:val="24"/>
        </w:rPr>
        <w:t xml:space="preserve">оснащенный 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оборудованием учебного кабинета и рабочих мест кабинета: рабочее место преподавателя, парты 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об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уча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ющихся (в соответствии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 численностью учебной группы), доска, персональный компьютер с лицензионным программным обеспечением, мультимедиа проектор, экран, лазерная указка, шкафы для хранения учебных материалов по предмету.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:rsidR="001D5CC6" w:rsidRDefault="001D5CC6" w:rsidP="00DF1B31">
      <w:pPr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Горелов А.А. Основы философии. – Москва: Академия, 2020. – 320 с.</w:t>
      </w:r>
    </w:p>
    <w:p w:rsidR="00FB6EA6" w:rsidRPr="00DF1B31" w:rsidRDefault="00DF1B31" w:rsidP="00DF1B31">
      <w:pPr>
        <w:pStyle w:val="a3"/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</w:t>
      </w:r>
    </w:p>
    <w:p w:rsidR="00FB6EA6" w:rsidRPr="00DF1B31" w:rsidRDefault="00FB6EA6" w:rsidP="00DF1B31">
      <w:pPr>
        <w:spacing w:before="120" w:after="120" w:line="240" w:lineRule="auto"/>
        <w:ind w:left="720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1.  Губин В.Д. Основы философии: учеб. пособие / В.Д.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Губин.-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2-е изд.-М.: ФОРУМ: ИНФРА-М, 2018.-288 с. </w:t>
      </w:r>
    </w:p>
    <w:p w:rsidR="00FB6EA6" w:rsidRP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Гуревич П.С. Основы философии (для СПО) </w:t>
      </w:r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Учебное пособие. -  </w:t>
      </w:r>
      <w:proofErr w:type="spellStart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2018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- 478 с.</w:t>
      </w:r>
    </w:p>
    <w:p w:rsidR="00FB6EA6" w:rsidRPr="001D5CC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Сычев А.А. Основы философии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учеб. пособие / А.А.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Сычев.-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М.: Альфа-М: ИНФРА - М, 2018.-368 с.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1D5CC6" w:rsidRPr="001D5CC6" w:rsidRDefault="00DF1B31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— (Профессиональное образование). </w:t>
      </w:r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— ISBN 978-5-534-10515-5. — </w:t>
      </w:r>
      <w:proofErr w:type="gram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https://urait.ru/bcode/471085 (дата обращения: 13.12.2021).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Кочеров, С. Н.  Основы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С. Н. Кочеров, Л. П. Сидорова. — 3-е изд.,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, 2021. — 177 с. — (Профессиональное образование). — ISBN 978-5-534-09669-9. 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https://urait.ru/bcode/471370 (дата обращения: 13.12.2021).</w:t>
      </w: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УЧЕБНОЙ ДИСЦИПЛИНЫ «ОГСЭ.01 ОСНОВЫ ФИЛОСОФИИ»</w:t>
      </w:r>
    </w:p>
    <w:p w:rsidR="00FB6EA6" w:rsidRPr="001D5CC6" w:rsidRDefault="00FB6EA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3265"/>
        <w:gridCol w:w="3065"/>
        <w:gridCol w:w="6"/>
      </w:tblGrid>
      <w:tr w:rsidR="001D5CC6" w:rsidRPr="001D5CC6" w:rsidTr="001D5CC6">
        <w:trPr>
          <w:gridAfter w:val="1"/>
          <w:wAfter w:w="3" w:type="pct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46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39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1D5CC6" w:rsidRPr="001D5CC6" w:rsidTr="001D5CC6">
        <w:trPr>
          <w:trHeight w:val="3254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6" w:type="pct"/>
            <w:vMerge w:val="restart"/>
          </w:tcPr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gridSpan w:val="2"/>
            <w:vMerge w:val="restar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 на знание терминологии по теме;</w:t>
            </w:r>
          </w:p>
          <w:p w:rsidR="001D5CC6" w:rsidRPr="001D5CC6" w:rsidRDefault="00FB6EA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 xml:space="preserve">Тестирование 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1D5CC6" w:rsidRPr="001D5CC6" w:rsidRDefault="00FB6EA6" w:rsidP="00FB6EA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(работы)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ладом, сообщением, презентацией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ение ситуационной задачи</w:t>
            </w:r>
          </w:p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D5CC6" w:rsidRPr="001D5CC6" w:rsidTr="001D5CC6"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Calibri" w:eastAsia="PMingLiU" w:hAnsi="Calibri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Умение</w:t>
            </w:r>
            <w:r w:rsidRPr="001D5CC6">
              <w:rPr>
                <w:rFonts w:ascii="Calibri" w:eastAsia="PMingLiU" w:hAnsi="Calibri" w:cs="Times New Roman"/>
                <w:bCs/>
                <w:lang w:eastAsia="ru-RU"/>
              </w:rPr>
              <w:t>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CD4252" w:rsidRPr="00952573" w:rsidRDefault="00CD4252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54D" w:rsidRDefault="0097154D" w:rsidP="00CD4252">
      <w:pPr>
        <w:spacing w:after="0" w:line="240" w:lineRule="auto"/>
      </w:pPr>
      <w:r>
        <w:separator/>
      </w:r>
    </w:p>
  </w:endnote>
  <w:endnote w:type="continuationSeparator" w:id="0">
    <w:p w:rsidR="0097154D" w:rsidRDefault="0097154D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621533"/>
      <w:docPartObj>
        <w:docPartGallery w:val="Page Numbers (Bottom of Page)"/>
        <w:docPartUnique/>
      </w:docPartObj>
    </w:sdtPr>
    <w:sdtEndPr/>
    <w:sdtContent>
      <w:p w:rsidR="00DF1B31" w:rsidRDefault="00DF1B3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17C">
          <w:rPr>
            <w:noProof/>
          </w:rPr>
          <w:t>3</w:t>
        </w:r>
        <w:r>
          <w:fldChar w:fldCharType="end"/>
        </w:r>
      </w:p>
    </w:sdtContent>
  </w:sdt>
  <w:p w:rsidR="00DF1B31" w:rsidRDefault="00DF1B3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55876"/>
      <w:docPartObj>
        <w:docPartGallery w:val="Page Numbers (Bottom of Page)"/>
        <w:docPartUnique/>
      </w:docPartObj>
    </w:sdtPr>
    <w:sdtEndPr/>
    <w:sdtContent>
      <w:p w:rsidR="001D5CC6" w:rsidRDefault="001D5C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17C">
          <w:rPr>
            <w:noProof/>
          </w:rPr>
          <w:t>15</w:t>
        </w:r>
        <w:r>
          <w:fldChar w:fldCharType="end"/>
        </w:r>
      </w:p>
    </w:sdtContent>
  </w:sdt>
  <w:p w:rsidR="001D5CC6" w:rsidRDefault="001D5C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54D" w:rsidRDefault="0097154D" w:rsidP="00CD4252">
      <w:pPr>
        <w:spacing w:after="0" w:line="240" w:lineRule="auto"/>
      </w:pPr>
      <w:r>
        <w:separator/>
      </w:r>
    </w:p>
  </w:footnote>
  <w:footnote w:type="continuationSeparator" w:id="0">
    <w:p w:rsidR="0097154D" w:rsidRDefault="0097154D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21136"/>
    <w:multiLevelType w:val="multilevel"/>
    <w:tmpl w:val="F468F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C62828"/>
    <w:multiLevelType w:val="hybridMultilevel"/>
    <w:tmpl w:val="EA4E6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405E91"/>
    <w:multiLevelType w:val="multilevel"/>
    <w:tmpl w:val="F37223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520266"/>
    <w:multiLevelType w:val="hybridMultilevel"/>
    <w:tmpl w:val="534261AC"/>
    <w:lvl w:ilvl="0" w:tplc="0419000F">
      <w:start w:val="1"/>
      <w:numFmt w:val="decimal"/>
      <w:lvlText w:val="%1."/>
      <w:lvlJc w:val="left"/>
      <w:pPr>
        <w:ind w:left="10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  <w:rPr>
        <w:rFonts w:cs="Times New Roman"/>
      </w:rPr>
    </w:lvl>
  </w:abstractNum>
  <w:abstractNum w:abstractNumId="25" w15:restartNumberingAfterBreak="0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26"/>
  </w:num>
  <w:num w:numId="4">
    <w:abstractNumId w:val="4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18"/>
  </w:num>
  <w:num w:numId="10">
    <w:abstractNumId w:val="11"/>
  </w:num>
  <w:num w:numId="11">
    <w:abstractNumId w:val="13"/>
  </w:num>
  <w:num w:numId="12">
    <w:abstractNumId w:val="6"/>
  </w:num>
  <w:num w:numId="13">
    <w:abstractNumId w:val="20"/>
  </w:num>
  <w:num w:numId="14">
    <w:abstractNumId w:val="2"/>
  </w:num>
  <w:num w:numId="15">
    <w:abstractNumId w:val="7"/>
  </w:num>
  <w:num w:numId="16">
    <w:abstractNumId w:val="23"/>
  </w:num>
  <w:num w:numId="17">
    <w:abstractNumId w:val="17"/>
  </w:num>
  <w:num w:numId="18">
    <w:abstractNumId w:val="12"/>
  </w:num>
  <w:num w:numId="19">
    <w:abstractNumId w:val="19"/>
  </w:num>
  <w:num w:numId="20">
    <w:abstractNumId w:val="9"/>
  </w:num>
  <w:num w:numId="21">
    <w:abstractNumId w:val="14"/>
  </w:num>
  <w:num w:numId="22">
    <w:abstractNumId w:val="5"/>
  </w:num>
  <w:num w:numId="23">
    <w:abstractNumId w:val="0"/>
  </w:num>
  <w:num w:numId="24">
    <w:abstractNumId w:val="21"/>
  </w:num>
  <w:num w:numId="25">
    <w:abstractNumId w:val="22"/>
  </w:num>
  <w:num w:numId="26">
    <w:abstractNumId w:val="2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15"/>
    <w:rsid w:val="00001FD3"/>
    <w:rsid w:val="00030375"/>
    <w:rsid w:val="00052CDE"/>
    <w:rsid w:val="000F32AE"/>
    <w:rsid w:val="00111E70"/>
    <w:rsid w:val="00157AFF"/>
    <w:rsid w:val="00190E91"/>
    <w:rsid w:val="00195582"/>
    <w:rsid w:val="001D5CC6"/>
    <w:rsid w:val="002C2ACB"/>
    <w:rsid w:val="00493779"/>
    <w:rsid w:val="004E0579"/>
    <w:rsid w:val="00504415"/>
    <w:rsid w:val="00516421"/>
    <w:rsid w:val="00537314"/>
    <w:rsid w:val="005F417C"/>
    <w:rsid w:val="00661E3F"/>
    <w:rsid w:val="0067257C"/>
    <w:rsid w:val="006E6767"/>
    <w:rsid w:val="00765F1A"/>
    <w:rsid w:val="007752A8"/>
    <w:rsid w:val="007B1C2D"/>
    <w:rsid w:val="007D06E7"/>
    <w:rsid w:val="007F009B"/>
    <w:rsid w:val="007F5CB9"/>
    <w:rsid w:val="007F6AEC"/>
    <w:rsid w:val="008166F3"/>
    <w:rsid w:val="008602A9"/>
    <w:rsid w:val="008A2A06"/>
    <w:rsid w:val="008A7EF3"/>
    <w:rsid w:val="0097154D"/>
    <w:rsid w:val="009B402F"/>
    <w:rsid w:val="009C1DBC"/>
    <w:rsid w:val="00AA7D70"/>
    <w:rsid w:val="00AC5C2C"/>
    <w:rsid w:val="00AF02A4"/>
    <w:rsid w:val="00AF18F5"/>
    <w:rsid w:val="00B644CA"/>
    <w:rsid w:val="00B76E1A"/>
    <w:rsid w:val="00BE19F9"/>
    <w:rsid w:val="00C41215"/>
    <w:rsid w:val="00C81E41"/>
    <w:rsid w:val="00C92199"/>
    <w:rsid w:val="00CC1C08"/>
    <w:rsid w:val="00CD4252"/>
    <w:rsid w:val="00CE6AD2"/>
    <w:rsid w:val="00D11BFC"/>
    <w:rsid w:val="00DA494E"/>
    <w:rsid w:val="00DC6313"/>
    <w:rsid w:val="00DD41A3"/>
    <w:rsid w:val="00DE1325"/>
    <w:rsid w:val="00DE2261"/>
    <w:rsid w:val="00DF1B31"/>
    <w:rsid w:val="00E17C15"/>
    <w:rsid w:val="00E25685"/>
    <w:rsid w:val="00FA662D"/>
    <w:rsid w:val="00FB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CA8EA-BB2F-4614-BE03-41E77EF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footnote text"/>
    <w:basedOn w:val="a"/>
    <w:link w:val="a9"/>
    <w:uiPriority w:val="99"/>
    <w:semiHidden/>
    <w:unhideWhenUsed/>
    <w:rsid w:val="001D5CC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CC6"/>
    <w:rPr>
      <w:sz w:val="20"/>
      <w:szCs w:val="20"/>
    </w:rPr>
  </w:style>
  <w:style w:type="character" w:styleId="aa">
    <w:name w:val="footnote reference"/>
    <w:aliases w:val="Знак сноски-FN,Ciae niinee-FN,AЗнак сноски зел"/>
    <w:uiPriority w:val="99"/>
    <w:rsid w:val="001D5CC6"/>
    <w:rPr>
      <w:rFonts w:cs="Times New Roman"/>
      <w:vertAlign w:val="superscript"/>
    </w:rPr>
  </w:style>
  <w:style w:type="character" w:styleId="ab">
    <w:name w:val="Emphasis"/>
    <w:uiPriority w:val="20"/>
    <w:qFormat/>
    <w:rsid w:val="001D5CC6"/>
    <w:rPr>
      <w:rFonts w:cs="Times New Roman"/>
      <w:i/>
    </w:rPr>
  </w:style>
  <w:style w:type="table" w:styleId="ac">
    <w:name w:val="Table Grid"/>
    <w:basedOn w:val="a1"/>
    <w:uiPriority w:val="39"/>
    <w:rsid w:val="00537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91B54-66C2-4A6F-9EB1-17FD89AC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4122</Words>
  <Characters>23501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Пользователь</cp:lastModifiedBy>
  <cp:revision>19</cp:revision>
  <dcterms:created xsi:type="dcterms:W3CDTF">2023-11-11T11:37:00Z</dcterms:created>
  <dcterms:modified xsi:type="dcterms:W3CDTF">2024-12-14T13:56:00Z</dcterms:modified>
</cp:coreProperties>
</file>